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B355A2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 Пояснительная записка</w:t>
      </w:r>
    </w:p>
    <w:p w14:paraId="29E92DC0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14:paraId="718CE900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1.1. Нормативная база реализации ОПОП</w:t>
      </w:r>
    </w:p>
    <w:p w14:paraId="45D3A56D" w14:textId="77777777" w:rsidR="00E22C0F" w:rsidRPr="00E22C0F" w:rsidRDefault="00E22C0F" w:rsidP="00E22C0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37E2D53" w14:textId="46C9ACF4" w:rsidR="00E22C0F" w:rsidRPr="00E22C0F" w:rsidRDefault="00E22C0F" w:rsidP="00E22C0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Настоящий учебный план основной профессиональной образовательной программы среднего профессионального образования - программы подготовки специалистов среднего звена по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>43.02.16 Туризм и гостеприимство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разработан бюджетным профессиональным образовательным учреждением Вологодской области «Вологодский колледж сервиса» (далее – колледж)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>43.02.16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Туризм и гостеприимство, 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утвержденного Приказом Министерства просвещения Российской Федерации от </w:t>
      </w:r>
      <w:r>
        <w:rPr>
          <w:rFonts w:ascii="Times New Roman" w:eastAsia="Calibri" w:hAnsi="Times New Roman" w:cs="Times New Roman"/>
          <w:sz w:val="28"/>
          <w:szCs w:val="28"/>
        </w:rPr>
        <w:t>12 декабря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2022 г. № </w:t>
      </w:r>
      <w:r>
        <w:rPr>
          <w:rFonts w:ascii="Times New Roman" w:eastAsia="Calibri" w:hAnsi="Times New Roman" w:cs="Times New Roman"/>
          <w:sz w:val="28"/>
          <w:szCs w:val="28"/>
        </w:rPr>
        <w:t>1100</w:t>
      </w:r>
      <w:r w:rsidRPr="00E22C0F">
        <w:rPr>
          <w:rFonts w:ascii="Times New Roman" w:eastAsia="Calibri" w:hAnsi="Times New Roman" w:cs="Times New Roman"/>
          <w:sz w:val="28"/>
          <w:szCs w:val="28"/>
        </w:rPr>
        <w:t>, и на основе федерального государственного образовательного стандарта среднего общего образования, реализуемого в пределах ОПОП с учетом профиля получаемого профессионального образования, утвержденного приказом Министерства образования Российской Федерации от 17.05.2012 г. № 413 (с изменениями).</w:t>
      </w:r>
    </w:p>
    <w:p w14:paraId="7A9DA41D" w14:textId="26B15E49" w:rsidR="00E22C0F" w:rsidRDefault="00E22C0F" w:rsidP="00E22C0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Нормативные документы: </w:t>
      </w:r>
    </w:p>
    <w:p w14:paraId="32248250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Федерации»;</w:t>
      </w:r>
    </w:p>
    <w:p w14:paraId="07B90709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Федеральный государственный образовательный стандарт среднего профессионального образования по специальности 43.02.16 Туризм и гостеприимство (Приказ Министерства просвещения Российской Федерации от 12.12.2022  № 1100);</w:t>
      </w:r>
    </w:p>
    <w:p w14:paraId="03BE5F19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 w:rsidRPr="00E22C0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России от 24.08.2022 г. № 762;</w:t>
      </w:r>
    </w:p>
    <w:p w14:paraId="34E0CC99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 w:rsidRPr="00E22C0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России от 08.11.2021 № 800) (далее – Порядок);</w:t>
      </w:r>
    </w:p>
    <w:p w14:paraId="66FF1296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Положение о практической подготовке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(Приказ Минобрнауки России № 885, </w:t>
      </w:r>
      <w:proofErr w:type="spellStart"/>
      <w:r w:rsidRPr="00E22C0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России № 390 от 05.08.2020);</w:t>
      </w:r>
    </w:p>
    <w:p w14:paraId="4364F73C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 w:rsidRPr="00E22C0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России от 14.07.2023 № 534);</w:t>
      </w:r>
    </w:p>
    <w:p w14:paraId="18FD2903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 w:rsidRPr="00E22C0F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России от 13.12.2023 N 932);</w:t>
      </w:r>
    </w:p>
    <w:p w14:paraId="2004CBB1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13 октября 2020 г. № 1681 «О целевом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>обучении по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образовательным программам среднего профессионального и высшего образования»;</w:t>
      </w:r>
    </w:p>
    <w:p w14:paraId="004A3057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Приказ Министерства науки и высшего образования Российской Федерации Министерства просвещения Российской Федерации от 05.08.2020 № </w:t>
      </w:r>
      <w:r w:rsidRPr="00E22C0F">
        <w:rPr>
          <w:rFonts w:ascii="Times New Roman" w:eastAsia="Calibri" w:hAnsi="Times New Roman" w:cs="Times New Roman"/>
          <w:sz w:val="28"/>
          <w:szCs w:val="28"/>
        </w:rPr>
        <w:lastRenderedPageBreak/>
        <w:t>882/391 «Об организации и осуществлении образовательной деятельности при сетевой форме реализации образовательных программ»;</w:t>
      </w:r>
    </w:p>
    <w:p w14:paraId="04BB8B8C" w14:textId="77777777" w:rsidR="00E22C0F" w:rsidRP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труда и социальной защиты Российской Федерации от 07 мая 2015 года №282н «Об утверждении профессионального стандарта «</w:t>
      </w:r>
      <w:proofErr w:type="gramStart"/>
      <w:r w:rsidRPr="00E22C0F">
        <w:rPr>
          <w:rFonts w:ascii="Times New Roman" w:eastAsia="Calibri" w:hAnsi="Times New Roman" w:cs="Times New Roman"/>
          <w:bCs/>
          <w:sz w:val="28"/>
          <w:szCs w:val="28"/>
        </w:rPr>
        <w:t>Руководитель</w:t>
      </w:r>
      <w:proofErr w:type="gramEnd"/>
      <w:r w:rsidRPr="00E22C0F">
        <w:rPr>
          <w:rFonts w:ascii="Times New Roman" w:eastAsia="Calibri" w:hAnsi="Times New Roman" w:cs="Times New Roman"/>
          <w:bCs/>
          <w:sz w:val="28"/>
          <w:szCs w:val="28"/>
        </w:rPr>
        <w:t>/управляющий гостиничного комплекса/сети гостиниц»;</w:t>
      </w:r>
    </w:p>
    <w:p w14:paraId="09D9C94F" w14:textId="77777777" w:rsidR="00E22C0F" w:rsidRP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труда и социальной защиты Российской Федерации от 05 сентября 2017 года №659н «Об утверждении профессионального стандарта «Работник по приёму и размещению гостей»;</w:t>
      </w:r>
    </w:p>
    <w:p w14:paraId="36D2C2ED" w14:textId="77777777" w:rsidR="00E22C0F" w:rsidRP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труда и социальной защиты Российской Федерации от 05 сентября 2017 года №657н «Об утверждении профессионального стандарта «Горничная»;</w:t>
      </w:r>
    </w:p>
    <w:p w14:paraId="0538A772" w14:textId="77777777" w:rsidR="00E22C0F" w:rsidRP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труда и социальной защиты Российской Федерации от 07 мая 2015 года №281н «Об утверждении профессионального стандарта «Руководитель предприятия питания»;</w:t>
      </w:r>
    </w:p>
    <w:p w14:paraId="4190ACF6" w14:textId="77777777" w:rsidR="00E22C0F" w:rsidRP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труда и социальной защиты Российской Федерации от 09 марта 2022 года №115н «Об утверждении профессионального стандарта «Официант/бармен»;</w:t>
      </w:r>
    </w:p>
    <w:p w14:paraId="418E0906" w14:textId="77777777" w:rsidR="00E22C0F" w:rsidRP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просвещения Российской Федерации от 14.07.2023 № 534 «Об утверждении Перечня профессий рабочих, должностей служащих, по которым осуществляется профессиональное обучение»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6592762E" w14:textId="77777777" w:rsid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Устав БПОУ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«Вологодский колледж сервиса»;</w:t>
      </w:r>
    </w:p>
    <w:p w14:paraId="41CEDCF3" w14:textId="3E412E1A" w:rsidR="00E22C0F" w:rsidRPr="00E22C0F" w:rsidRDefault="00E22C0F" w:rsidP="00E22C0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локальные нормативные акты колледжа.</w:t>
      </w:r>
    </w:p>
    <w:p w14:paraId="37FF1EB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14ADE93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1.2. Организация учебного процесса и режим занятий </w:t>
      </w:r>
    </w:p>
    <w:p w14:paraId="404983C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F51ED25" w14:textId="49FE9DDE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Максимальный объем учебной нагрузки в очной форме обучения составляет </w:t>
      </w:r>
      <w:r w:rsidR="003F197D">
        <w:rPr>
          <w:rFonts w:ascii="Times New Roman" w:eastAsia="Calibri" w:hAnsi="Times New Roman" w:cs="Times New Roman"/>
          <w:sz w:val="28"/>
          <w:szCs w:val="28"/>
        </w:rPr>
        <w:t>40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академических часов в неделю</w:t>
      </w:r>
      <w:r w:rsidR="003F197D">
        <w:rPr>
          <w:rFonts w:ascii="Times New Roman" w:eastAsia="Calibri" w:hAnsi="Times New Roman" w:cs="Times New Roman"/>
          <w:sz w:val="28"/>
          <w:szCs w:val="28"/>
        </w:rPr>
        <w:t xml:space="preserve">, включая все виды аудиторной и </w:t>
      </w:r>
      <w:proofErr w:type="spellStart"/>
      <w:r w:rsidR="003F197D">
        <w:rPr>
          <w:rFonts w:ascii="Times New Roman" w:eastAsia="Calibri" w:hAnsi="Times New Roman" w:cs="Times New Roman"/>
          <w:sz w:val="28"/>
          <w:szCs w:val="28"/>
        </w:rPr>
        <w:t>внеуадиторной</w:t>
      </w:r>
      <w:proofErr w:type="spellEnd"/>
      <w:r w:rsidR="003F197D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</w:p>
    <w:p w14:paraId="65037B95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Начало учебного года - 1 сентября, окончание - согласно календарному учебному графику. Режим работы образовательного учреждения - пятидневная учебная неделя. </w:t>
      </w:r>
    </w:p>
    <w:p w14:paraId="51A8E67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Продолжительность учебных занятий - 45 мин. </w:t>
      </w:r>
    </w:p>
    <w:p w14:paraId="579EF757" w14:textId="77777777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контроля учебной деятельности обучающихся и установления соответствия их персональных достижений поэтапным требованиям соответствующей основной профессиональной образовательной программы проводятся текущий контроль успеваемости и промежуточная аттестация.</w:t>
      </w:r>
    </w:p>
    <w:p w14:paraId="0883ABB6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При реализации ОПОП предусматриваются</w:t>
      </w:r>
      <w:r w:rsidRPr="00E22C0F">
        <w:rPr>
          <w:rFonts w:ascii="Times New Roman" w:eastAsia="Arial Unicode MS" w:hAnsi="Times New Roman" w:cs="Times New Roman"/>
          <w:sz w:val="28"/>
          <w:szCs w:val="28"/>
        </w:rPr>
        <w:t xml:space="preserve"> виды практики: учебная практика и производственная практика, преддипломная практика.</w:t>
      </w:r>
    </w:p>
    <w:p w14:paraId="3E5F1632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Обязательная часть социально-гуманитарного цикла образовательной программы предусматривает изучение следующих дисциплин: «История России», «Иностранный язык в профессиональной деятельности», «Безопасность жизнедеятельности», «Физическая культура», «Основы бережливого производства», «Основы финансовой грамотности». </w:t>
      </w:r>
    </w:p>
    <w:p w14:paraId="60E3550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Общий объем «Безопасности жизнедеятельности» не может быть менее 68 академических часов, из них на освоение основ военной службы (для юношей) </w:t>
      </w:r>
      <w:r w:rsidRPr="00E22C0F">
        <w:rPr>
          <w:rFonts w:ascii="Times New Roman" w:eastAsia="Calibri" w:hAnsi="Times New Roman" w:cs="Times New Roman"/>
          <w:sz w:val="28"/>
          <w:szCs w:val="28"/>
        </w:rPr>
        <w:lastRenderedPageBreak/>
        <w:t>– не менее 48 академических часов; для подгрупп девушек это время может быть использовано на освоение основ медицинских знаний.</w:t>
      </w:r>
    </w:p>
    <w:p w14:paraId="0C41D7B8" w14:textId="7D1F03E2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Обязательная часть общепрофессионального цикла образовательной программы предусматривает изучение следующих дисциплин: </w:t>
      </w:r>
      <w:proofErr w:type="gramStart"/>
      <w:r w:rsidR="002929BB">
        <w:rPr>
          <w:rFonts w:ascii="Times New Roman" w:eastAsia="Calibri" w:hAnsi="Times New Roman" w:cs="Times New Roman"/>
          <w:sz w:val="28"/>
          <w:szCs w:val="28"/>
        </w:rPr>
        <w:t>«</w:t>
      </w:r>
      <w:r w:rsidR="003F197D" w:rsidRPr="003F197D">
        <w:rPr>
          <w:rFonts w:ascii="Times New Roman" w:eastAsia="Calibri" w:hAnsi="Times New Roman" w:cs="Times New Roman"/>
          <w:sz w:val="28"/>
          <w:szCs w:val="28"/>
        </w:rPr>
        <w:t>Сервисная деятельность в туризме и гостеприимстве</w:t>
      </w:r>
      <w:r w:rsidR="002929BB">
        <w:rPr>
          <w:rFonts w:ascii="Times New Roman" w:eastAsia="Calibri" w:hAnsi="Times New Roman" w:cs="Times New Roman"/>
          <w:sz w:val="28"/>
          <w:szCs w:val="28"/>
        </w:rPr>
        <w:t>», «</w:t>
      </w:r>
      <w:r w:rsidR="003F197D" w:rsidRPr="003F197D">
        <w:rPr>
          <w:rFonts w:ascii="Times New Roman" w:eastAsia="Calibri" w:hAnsi="Times New Roman" w:cs="Times New Roman"/>
          <w:sz w:val="28"/>
          <w:szCs w:val="28"/>
        </w:rPr>
        <w:t>Предпринимательская деятельность в сфере</w:t>
      </w:r>
      <w:r w:rsidR="002929BB">
        <w:rPr>
          <w:rFonts w:ascii="Times New Roman" w:eastAsia="Calibri" w:hAnsi="Times New Roman" w:cs="Times New Roman"/>
          <w:sz w:val="28"/>
          <w:szCs w:val="28"/>
        </w:rPr>
        <w:t xml:space="preserve"> туризма и гостиничного бизнеса», «</w:t>
      </w:r>
      <w:r w:rsidR="003F197D" w:rsidRPr="003F197D">
        <w:rPr>
          <w:rFonts w:ascii="Times New Roman" w:eastAsia="Calibri" w:hAnsi="Times New Roman" w:cs="Times New Roman"/>
          <w:sz w:val="28"/>
          <w:szCs w:val="28"/>
        </w:rPr>
        <w:t>Правовое и документационное обеспеч</w:t>
      </w:r>
      <w:r w:rsidR="002929BB">
        <w:rPr>
          <w:rFonts w:ascii="Times New Roman" w:eastAsia="Calibri" w:hAnsi="Times New Roman" w:cs="Times New Roman"/>
          <w:sz w:val="28"/>
          <w:szCs w:val="28"/>
        </w:rPr>
        <w:t>ение в туризме и гостеприимстве», «</w:t>
      </w:r>
      <w:r w:rsidR="003F197D" w:rsidRPr="003F197D">
        <w:rPr>
          <w:rFonts w:ascii="Times New Roman" w:eastAsia="Calibri" w:hAnsi="Times New Roman" w:cs="Times New Roman"/>
          <w:sz w:val="28"/>
          <w:szCs w:val="28"/>
        </w:rPr>
        <w:t>Менедж</w:t>
      </w:r>
      <w:r w:rsidR="002929BB">
        <w:rPr>
          <w:rFonts w:ascii="Times New Roman" w:eastAsia="Calibri" w:hAnsi="Times New Roman" w:cs="Times New Roman"/>
          <w:sz w:val="28"/>
          <w:szCs w:val="28"/>
        </w:rPr>
        <w:t>мент в туризме и гостеприимстве», «</w:t>
      </w:r>
      <w:r w:rsidR="003F197D" w:rsidRPr="003F197D">
        <w:rPr>
          <w:rFonts w:ascii="Times New Roman" w:eastAsia="Calibri" w:hAnsi="Times New Roman" w:cs="Times New Roman"/>
          <w:sz w:val="28"/>
          <w:szCs w:val="28"/>
        </w:rPr>
        <w:t>Информационно-коммуникационные технологии</w:t>
      </w:r>
      <w:r w:rsidR="002929BB">
        <w:rPr>
          <w:rFonts w:ascii="Times New Roman" w:eastAsia="Calibri" w:hAnsi="Times New Roman" w:cs="Times New Roman"/>
          <w:sz w:val="28"/>
          <w:szCs w:val="28"/>
        </w:rPr>
        <w:t xml:space="preserve"> в туризме и гостеприимстве», «</w:t>
      </w:r>
      <w:r w:rsidR="003F197D" w:rsidRPr="003F197D">
        <w:rPr>
          <w:rFonts w:ascii="Times New Roman" w:eastAsia="Calibri" w:hAnsi="Times New Roman" w:cs="Times New Roman"/>
          <w:sz w:val="28"/>
          <w:szCs w:val="28"/>
        </w:rPr>
        <w:t>Экономика и бухгалтерский учет предприя</w:t>
      </w:r>
      <w:r w:rsidR="002929BB">
        <w:rPr>
          <w:rFonts w:ascii="Times New Roman" w:eastAsia="Calibri" w:hAnsi="Times New Roman" w:cs="Times New Roman"/>
          <w:sz w:val="28"/>
          <w:szCs w:val="28"/>
        </w:rPr>
        <w:t>тий туризма и гостиничного дела», «Иностранный язык» (второй), «</w:t>
      </w:r>
      <w:r w:rsidR="003F197D" w:rsidRPr="003F197D">
        <w:rPr>
          <w:rFonts w:ascii="Times New Roman" w:eastAsia="Calibri" w:hAnsi="Times New Roman" w:cs="Times New Roman"/>
          <w:sz w:val="28"/>
          <w:szCs w:val="28"/>
        </w:rPr>
        <w:t>Психология де</w:t>
      </w:r>
      <w:r w:rsidR="002929BB">
        <w:rPr>
          <w:rFonts w:ascii="Times New Roman" w:eastAsia="Calibri" w:hAnsi="Times New Roman" w:cs="Times New Roman"/>
          <w:sz w:val="28"/>
          <w:szCs w:val="28"/>
        </w:rPr>
        <w:t xml:space="preserve">лового общения и </w:t>
      </w:r>
      <w:proofErr w:type="spellStart"/>
      <w:r w:rsidR="002929BB">
        <w:rPr>
          <w:rFonts w:ascii="Times New Roman" w:eastAsia="Calibri" w:hAnsi="Times New Roman" w:cs="Times New Roman"/>
          <w:sz w:val="28"/>
          <w:szCs w:val="28"/>
        </w:rPr>
        <w:t>конфликтология</w:t>
      </w:r>
      <w:proofErr w:type="spellEnd"/>
      <w:r w:rsidR="002929BB">
        <w:rPr>
          <w:rFonts w:ascii="Times New Roman" w:eastAsia="Calibri" w:hAnsi="Times New Roman" w:cs="Times New Roman"/>
          <w:sz w:val="28"/>
          <w:szCs w:val="28"/>
        </w:rPr>
        <w:t>», «Организация туристической индустрии»</w:t>
      </w:r>
      <w:r w:rsidR="003F197D" w:rsidRPr="003F197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14:paraId="54FD7014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>Дисциплина «Физическая культура» способствует формированию физической культуры выпускника и способности направленного использования средств физической культуры и спорта для сохранения и укрепления здоровья, психофизической подготовке к профессиональной деятельности, предупреждению профессиональных заболеваний.</w:t>
      </w:r>
    </w:p>
    <w:p w14:paraId="19C19EFD" w14:textId="77777777" w:rsidR="00E22C0F" w:rsidRPr="00E22C0F" w:rsidRDefault="00E22C0F" w:rsidP="00E22C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здоровья.</w:t>
      </w:r>
    </w:p>
    <w:p w14:paraId="33FCFCB8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B77EA26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1.3. Общеобразовательный цикл </w:t>
      </w:r>
    </w:p>
    <w:p w14:paraId="125E7C5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DD4C27D" w14:textId="57565DE9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со спецификой ОПОП по специальности </w:t>
      </w:r>
      <w:r w:rsidR="003F197D">
        <w:rPr>
          <w:rFonts w:ascii="Times New Roman" w:eastAsia="Calibri" w:hAnsi="Times New Roman" w:cs="Times New Roman"/>
          <w:color w:val="000000"/>
          <w:sz w:val="28"/>
          <w:szCs w:val="28"/>
        </w:rPr>
        <w:t>43.02.16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F197D">
        <w:rPr>
          <w:rFonts w:ascii="Times New Roman" w:eastAsia="Calibri" w:hAnsi="Times New Roman" w:cs="Times New Roman"/>
          <w:color w:val="000000"/>
          <w:sz w:val="28"/>
          <w:szCs w:val="28"/>
        </w:rPr>
        <w:t>Туризм и гостеприимство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определен естественнонаучный профиль. </w:t>
      </w:r>
    </w:p>
    <w:p w14:paraId="763607AE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Общеобразовательный цикл дисциплин учебного плана составляет 1476 часов. </w:t>
      </w:r>
    </w:p>
    <w:p w14:paraId="11D188FD" w14:textId="01FC7D6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Преподавание общеобразовательных дисциплин осуществляется с учетом рабочей программы воспитания, профессиональной направленности по 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специальности </w:t>
      </w:r>
      <w:r w:rsidR="003F197D">
        <w:rPr>
          <w:rFonts w:ascii="Times New Roman" w:eastAsia="Calibri" w:hAnsi="Times New Roman" w:cs="Times New Roman"/>
          <w:color w:val="000000"/>
          <w:sz w:val="28"/>
          <w:szCs w:val="28"/>
        </w:rPr>
        <w:t>43.02.16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F197D">
        <w:rPr>
          <w:rFonts w:ascii="Times New Roman" w:eastAsia="Calibri" w:hAnsi="Times New Roman" w:cs="Times New Roman"/>
          <w:color w:val="000000"/>
          <w:sz w:val="28"/>
          <w:szCs w:val="28"/>
        </w:rPr>
        <w:t>Туризм и гостеприимство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2E80FF3E" w14:textId="514FCFBD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Профильные дисциплины: </w:t>
      </w:r>
      <w:r w:rsidR="003F197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география, иностранный</w:t>
      </w:r>
      <w:r w:rsidR="002929B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язык.</w:t>
      </w:r>
    </w:p>
    <w:p w14:paraId="25CCC33E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учебном плане предусмотрено выполнение каждым обучающимся самостоятельно под руководством преподавателя индивидуального проекта. </w:t>
      </w:r>
    </w:p>
    <w:p w14:paraId="3B6AF392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10EFDE9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1.4. Формирование части ОПОП, формируемой участниками образовательных отношений</w:t>
      </w:r>
    </w:p>
    <w:p w14:paraId="072F8D45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64B3754" w14:textId="20FB2F70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Объем часов части ОПОП, формируемой участниками образовательных отношений, в количестве </w:t>
      </w:r>
      <w:r w:rsidR="00D955C9">
        <w:rPr>
          <w:rFonts w:ascii="Times New Roman" w:eastAsia="Calibri" w:hAnsi="Times New Roman" w:cs="Times New Roman"/>
          <w:color w:val="000000"/>
          <w:sz w:val="28"/>
          <w:szCs w:val="28"/>
        </w:rPr>
        <w:t>844</w:t>
      </w:r>
      <w:r w:rsidRPr="00E22C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часов распределен следующим образом с учетом рекомендаций работодателя: </w:t>
      </w:r>
    </w:p>
    <w:p w14:paraId="4E96723F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783"/>
        <w:gridCol w:w="2111"/>
      </w:tblGrid>
      <w:tr w:rsidR="00E22C0F" w:rsidRPr="00E22C0F" w14:paraId="5103D6CF" w14:textId="77777777" w:rsidTr="00D955C9">
        <w:trPr>
          <w:trHeight w:val="614"/>
        </w:trPr>
        <w:tc>
          <w:tcPr>
            <w:tcW w:w="1696" w:type="dxa"/>
          </w:tcPr>
          <w:p w14:paraId="7CA9C7D4" w14:textId="77777777" w:rsidR="00E22C0F" w:rsidRPr="00E22C0F" w:rsidRDefault="00E22C0F" w:rsidP="00E22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83" w:type="dxa"/>
            <w:vAlign w:val="center"/>
          </w:tcPr>
          <w:p w14:paraId="18641444" w14:textId="77777777" w:rsidR="00E22C0F" w:rsidRPr="00E22C0F" w:rsidRDefault="00E22C0F" w:rsidP="00E22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Структура образовательной программы</w:t>
            </w:r>
          </w:p>
        </w:tc>
        <w:tc>
          <w:tcPr>
            <w:tcW w:w="2111" w:type="dxa"/>
            <w:vAlign w:val="center"/>
          </w:tcPr>
          <w:p w14:paraId="526A3F1B" w14:textId="77777777" w:rsidR="00E22C0F" w:rsidRPr="00E22C0F" w:rsidRDefault="00E22C0F" w:rsidP="00E2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22C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Распределение вариативной части, час.</w:t>
            </w:r>
          </w:p>
        </w:tc>
      </w:tr>
      <w:tr w:rsidR="00E22C0F" w:rsidRPr="00E22C0F" w14:paraId="64131BB1" w14:textId="77777777" w:rsidTr="00D955C9">
        <w:trPr>
          <w:trHeight w:val="288"/>
        </w:trPr>
        <w:tc>
          <w:tcPr>
            <w:tcW w:w="1696" w:type="dxa"/>
          </w:tcPr>
          <w:p w14:paraId="151A16B0" w14:textId="77777777" w:rsidR="00E22C0F" w:rsidRPr="00E22C0F" w:rsidRDefault="00E22C0F" w:rsidP="00E2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</w:t>
            </w:r>
          </w:p>
        </w:tc>
        <w:tc>
          <w:tcPr>
            <w:tcW w:w="5783" w:type="dxa"/>
          </w:tcPr>
          <w:p w14:paraId="24E50E45" w14:textId="77777777" w:rsidR="00E22C0F" w:rsidRPr="00E22C0F" w:rsidRDefault="00E22C0F" w:rsidP="00E22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C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Общепрофессиональный цикл</w:t>
            </w:r>
          </w:p>
        </w:tc>
        <w:tc>
          <w:tcPr>
            <w:tcW w:w="2111" w:type="dxa"/>
          </w:tcPr>
          <w:p w14:paraId="0261269E" w14:textId="0342A020" w:rsidR="00E22C0F" w:rsidRPr="00E22C0F" w:rsidRDefault="00D955C9" w:rsidP="00E2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184</w:t>
            </w:r>
          </w:p>
        </w:tc>
      </w:tr>
      <w:tr w:rsidR="00D955C9" w:rsidRPr="00E22C0F" w14:paraId="7573518A" w14:textId="77777777" w:rsidTr="00D955C9">
        <w:trPr>
          <w:trHeight w:val="307"/>
        </w:trPr>
        <w:tc>
          <w:tcPr>
            <w:tcW w:w="1696" w:type="dxa"/>
          </w:tcPr>
          <w:p w14:paraId="4C1A3A28" w14:textId="4AD13AB3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ОП.01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35EDBE" w14:textId="21164FDC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Сервисная деятельность в туризме и гостеприимстве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E6A5E" w14:textId="72EDBB52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D955C9" w:rsidRPr="00E22C0F" w14:paraId="24CB4C5E" w14:textId="77777777" w:rsidTr="00D955C9">
        <w:trPr>
          <w:trHeight w:val="307"/>
        </w:trPr>
        <w:tc>
          <w:tcPr>
            <w:tcW w:w="1696" w:type="dxa"/>
          </w:tcPr>
          <w:p w14:paraId="640C2094" w14:textId="1054A0D0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ОП.02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4ABAF0" w14:textId="4ABAE55D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Предпринимательская деятельность в сфере туризма </w:t>
            </w: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гостиничного бизнеса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F2559E" w14:textId="2538273C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D955C9" w:rsidRPr="00E22C0F" w14:paraId="3DBBFE3C" w14:textId="77777777" w:rsidTr="00D955C9">
        <w:trPr>
          <w:trHeight w:val="307"/>
        </w:trPr>
        <w:tc>
          <w:tcPr>
            <w:tcW w:w="1696" w:type="dxa"/>
          </w:tcPr>
          <w:p w14:paraId="263D6DF1" w14:textId="371666F9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ОП.04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AF8E72" w14:textId="7EFDFDC5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Менеджмент в туризме и гостеприимстве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F8615C" w14:textId="7645F8BE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D955C9" w:rsidRPr="00E22C0F" w14:paraId="6E73EE03" w14:textId="77777777" w:rsidTr="00D955C9">
        <w:trPr>
          <w:trHeight w:val="288"/>
        </w:trPr>
        <w:tc>
          <w:tcPr>
            <w:tcW w:w="1696" w:type="dxa"/>
          </w:tcPr>
          <w:p w14:paraId="7015085B" w14:textId="21E2D319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ОП.05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EE6C9D" w14:textId="70FD585D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Информационно-коммуникационные технологии в туризме и гостеприимстве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9B00E" w14:textId="756489F4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955C9" w:rsidRPr="00E22C0F" w14:paraId="2AEA2373" w14:textId="77777777" w:rsidTr="00D955C9">
        <w:trPr>
          <w:trHeight w:val="307"/>
        </w:trPr>
        <w:tc>
          <w:tcPr>
            <w:tcW w:w="1696" w:type="dxa"/>
          </w:tcPr>
          <w:p w14:paraId="707EDCA0" w14:textId="1D2DB32F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ОП.06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E2E9EC" w14:textId="4233D3E8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Экономика и бухгалтерский учет предприятий туризма и гостиничного дела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4F00F" w14:textId="2D0D5C70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955C9" w:rsidRPr="00E22C0F" w14:paraId="180E10C6" w14:textId="77777777" w:rsidTr="00D955C9">
        <w:trPr>
          <w:trHeight w:val="307"/>
        </w:trPr>
        <w:tc>
          <w:tcPr>
            <w:tcW w:w="1696" w:type="dxa"/>
          </w:tcPr>
          <w:p w14:paraId="735ECEDD" w14:textId="311B8C15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ОП.07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2D731" w14:textId="59554951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Иностранный язык (второй)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7643A7" w14:textId="74A005D5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D955C9" w:rsidRPr="00E22C0F" w14:paraId="7AB1FC22" w14:textId="77777777" w:rsidTr="00D955C9">
        <w:trPr>
          <w:trHeight w:val="307"/>
        </w:trPr>
        <w:tc>
          <w:tcPr>
            <w:tcW w:w="1696" w:type="dxa"/>
          </w:tcPr>
          <w:p w14:paraId="6EA62AC2" w14:textId="4D459DCA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ОП.08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C34278" w14:textId="37EA80B1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Психология делового общения и конфликтология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D9E850" w14:textId="3A0CB1B8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955C9" w:rsidRPr="00E22C0F" w14:paraId="4794F2DB" w14:textId="77777777" w:rsidTr="00D955C9">
        <w:trPr>
          <w:trHeight w:val="288"/>
        </w:trPr>
        <w:tc>
          <w:tcPr>
            <w:tcW w:w="1696" w:type="dxa"/>
          </w:tcPr>
          <w:p w14:paraId="1922919A" w14:textId="3206D234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ОПц.10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386E20" w14:textId="3A57DF17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Цифровая экономика на предприятиях туризма, гостеприимства и питания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E5AFC5" w14:textId="140AA4B5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D955C9" w:rsidRPr="00E22C0F" w14:paraId="673B19F7" w14:textId="77777777" w:rsidTr="00D955C9">
        <w:trPr>
          <w:trHeight w:val="307"/>
        </w:trPr>
        <w:tc>
          <w:tcPr>
            <w:tcW w:w="1696" w:type="dxa"/>
          </w:tcPr>
          <w:p w14:paraId="383590AE" w14:textId="1A90691E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23DF" w14:textId="7D9647BC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Профессиональный цикл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F918D9" w14:textId="02151F69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660</w:t>
            </w:r>
          </w:p>
        </w:tc>
      </w:tr>
      <w:tr w:rsidR="00D955C9" w:rsidRPr="00E22C0F" w14:paraId="1CD6095C" w14:textId="77777777" w:rsidTr="00CE6067">
        <w:trPr>
          <w:trHeight w:val="307"/>
        </w:trPr>
        <w:tc>
          <w:tcPr>
            <w:tcW w:w="1696" w:type="dxa"/>
          </w:tcPr>
          <w:p w14:paraId="61601077" w14:textId="0966835A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МДК.01.03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64891C" w14:textId="4B65D0BF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Соблюдение норм этики делового общения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CD5E1" w14:textId="123F2AD1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D955C9" w:rsidRPr="00E22C0F" w14:paraId="1B18A5B4" w14:textId="77777777" w:rsidTr="00D955C9">
        <w:trPr>
          <w:trHeight w:val="307"/>
        </w:trPr>
        <w:tc>
          <w:tcPr>
            <w:tcW w:w="1696" w:type="dxa"/>
          </w:tcPr>
          <w:p w14:paraId="5A31C21F" w14:textId="7CCEC013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МДК.01.04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F105D7" w14:textId="1C05FDC4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Осуществление расчетов с клиентом за предоставленные услуги туризма и гостеприимства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79D621" w14:textId="1C5A4395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D955C9" w:rsidRPr="00E22C0F" w14:paraId="450A160B" w14:textId="77777777" w:rsidTr="00D955C9">
        <w:trPr>
          <w:trHeight w:val="288"/>
        </w:trPr>
        <w:tc>
          <w:tcPr>
            <w:tcW w:w="1696" w:type="dxa"/>
          </w:tcPr>
          <w:p w14:paraId="1B99AB95" w14:textId="50E514C0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МДКн.02.01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5827A7" w14:textId="2CE4FB88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Организация питания на предприятии питания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F6182B" w14:textId="4DDF72AF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D955C9" w:rsidRPr="00E22C0F" w14:paraId="2A763F8C" w14:textId="77777777" w:rsidTr="00D955C9">
        <w:trPr>
          <w:trHeight w:val="307"/>
        </w:trPr>
        <w:tc>
          <w:tcPr>
            <w:tcW w:w="1696" w:type="dxa"/>
          </w:tcPr>
          <w:p w14:paraId="2EFC7778" w14:textId="6E755B01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МДКн.02.02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FF769" w14:textId="67925424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02.02 Организация обслуживания на предприятии питания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32F32" w14:textId="103F8F53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D955C9" w:rsidRPr="00E22C0F" w14:paraId="64471F7F" w14:textId="77777777" w:rsidTr="00D955C9">
        <w:trPr>
          <w:trHeight w:val="307"/>
        </w:trPr>
        <w:tc>
          <w:tcPr>
            <w:tcW w:w="1696" w:type="dxa"/>
          </w:tcPr>
          <w:p w14:paraId="1570A20C" w14:textId="4CB3C014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МДКн.02.03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056514" w14:textId="73B2CAB5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02.03 Контроль качества продукции и услуг предприятия питания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036503" w14:textId="716A1E45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D955C9" w:rsidRPr="00E22C0F" w14:paraId="2FF99584" w14:textId="77777777" w:rsidTr="00D955C9">
        <w:trPr>
          <w:trHeight w:val="307"/>
        </w:trPr>
        <w:tc>
          <w:tcPr>
            <w:tcW w:w="1696" w:type="dxa"/>
          </w:tcPr>
          <w:p w14:paraId="17902B46" w14:textId="047E5B62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УП.02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8D1A2" w14:textId="2D177598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EE5FA" w14:textId="0F1822F9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D955C9" w:rsidRPr="00E22C0F" w14:paraId="6C511974" w14:textId="77777777" w:rsidTr="00D955C9">
        <w:trPr>
          <w:trHeight w:val="288"/>
        </w:trPr>
        <w:tc>
          <w:tcPr>
            <w:tcW w:w="1696" w:type="dxa"/>
          </w:tcPr>
          <w:p w14:paraId="14E9BFCC" w14:textId="77E17617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ПП.02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6FBC97" w14:textId="78071B29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A2D1A2" w14:textId="2C025F22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D955C9" w:rsidRPr="00E22C0F" w14:paraId="509011E5" w14:textId="77777777" w:rsidTr="00D955C9">
        <w:trPr>
          <w:trHeight w:val="307"/>
        </w:trPr>
        <w:tc>
          <w:tcPr>
            <w:tcW w:w="1696" w:type="dxa"/>
          </w:tcPr>
          <w:p w14:paraId="7E4A5CAA" w14:textId="64F4D960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 03.01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D1EAC2" w14:textId="43A9F705" w:rsidR="00D955C9" w:rsidRPr="00E22C0F" w:rsidRDefault="00D955C9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Освоение профессии 16399 Официант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27D7D6" w14:textId="7208696D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D955C9" w:rsidRPr="00E22C0F" w14:paraId="568EAA0F" w14:textId="77777777" w:rsidTr="00CE6067">
        <w:trPr>
          <w:trHeight w:val="307"/>
        </w:trPr>
        <w:tc>
          <w:tcPr>
            <w:tcW w:w="1696" w:type="dxa"/>
          </w:tcPr>
          <w:p w14:paraId="420B6046" w14:textId="1CB4815C" w:rsidR="00D955C9" w:rsidRPr="00E22C0F" w:rsidRDefault="00D955C9" w:rsidP="00D95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55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 03.02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792E5A" w14:textId="1D51E0B8" w:rsidR="00D955C9" w:rsidRPr="00E22C0F" w:rsidRDefault="004F7703" w:rsidP="00D95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F770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Освоение профессии 25627 Портье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F41321" w14:textId="47C15EC7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D955C9" w:rsidRPr="00E22C0F" w14:paraId="51C52B9A" w14:textId="77777777" w:rsidTr="00CE6067">
        <w:trPr>
          <w:trHeight w:val="113"/>
        </w:trPr>
        <w:tc>
          <w:tcPr>
            <w:tcW w:w="1696" w:type="dxa"/>
          </w:tcPr>
          <w:p w14:paraId="3A1EEFD2" w14:textId="7BBEC987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 04.01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E3141E" w14:textId="57E28AFB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службы приема, размещения и бронирования гостиницы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87B204" w14:textId="605DCC96" w:rsidR="00D955C9" w:rsidRPr="00E22C0F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D955C9" w:rsidRPr="00E22C0F" w14:paraId="2B9A723F" w14:textId="77777777" w:rsidTr="00CE6067">
        <w:trPr>
          <w:trHeight w:val="113"/>
        </w:trPr>
        <w:tc>
          <w:tcPr>
            <w:tcW w:w="1696" w:type="dxa"/>
          </w:tcPr>
          <w:p w14:paraId="4428DBD5" w14:textId="5FD2BC7B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 04.02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64DC6" w14:textId="28FA93C8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службы управления номерного фонда и дополнительных услуг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628524" w14:textId="097E7D99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D955C9" w:rsidRPr="00E22C0F" w14:paraId="0A8E6D07" w14:textId="77777777" w:rsidTr="00CE6067">
        <w:trPr>
          <w:trHeight w:val="113"/>
        </w:trPr>
        <w:tc>
          <w:tcPr>
            <w:tcW w:w="1696" w:type="dxa"/>
          </w:tcPr>
          <w:p w14:paraId="237E346F" w14:textId="40FD2AF5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МДК 04.03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AE46B0" w14:textId="300415E8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департамента маркетинга и рекламы</w:t>
            </w: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DAA8E7" w14:textId="54A507A9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</w:tr>
      <w:tr w:rsidR="00D955C9" w:rsidRPr="00E22C0F" w14:paraId="01E0A572" w14:textId="77777777" w:rsidTr="00CE6067">
        <w:trPr>
          <w:trHeight w:val="113"/>
        </w:trPr>
        <w:tc>
          <w:tcPr>
            <w:tcW w:w="1696" w:type="dxa"/>
          </w:tcPr>
          <w:p w14:paraId="49945C44" w14:textId="7C949612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955C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A46CA6" w14:textId="77777777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9153D" w14:textId="6FBDC7D4" w:rsidR="00D955C9" w:rsidRPr="00D955C9" w:rsidRDefault="00D955C9" w:rsidP="00D95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55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844</w:t>
            </w:r>
          </w:p>
        </w:tc>
      </w:tr>
    </w:tbl>
    <w:p w14:paraId="14269F38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8B6ECE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Основанием для изменения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>объема времени освоения программ  профессиональных модулей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является повышение уровня подготовленности обучающихся, углубление подготовки, определяемой содержанием обязательной части, содействие развитию общих и профессиональных компетенций обучающихся в соответствии с запросами работодателей.</w:t>
      </w:r>
    </w:p>
    <w:p w14:paraId="0CAA3CCC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EB1567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1.5. Порядок аттестации </w:t>
      </w:r>
      <w:proofErr w:type="gramStart"/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обучающихся</w:t>
      </w:r>
      <w:proofErr w:type="gramEnd"/>
      <w:r w:rsidRPr="00E22C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14:paraId="4AA1129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0523226" w14:textId="3E7BBD86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Промежуточная аттестация </w:t>
      </w:r>
      <w:proofErr w:type="gramStart"/>
      <w:r w:rsidRPr="00E22C0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проводится по учебным дисциплинам, профессиональным модулям в сроки, предусмотренные учебным план</w:t>
      </w:r>
      <w:r w:rsidR="004F7703">
        <w:rPr>
          <w:rFonts w:ascii="Times New Roman" w:eastAsia="Calibri" w:hAnsi="Times New Roman" w:cs="Times New Roman"/>
          <w:sz w:val="28"/>
          <w:szCs w:val="28"/>
        </w:rPr>
        <w:t>ом</w:t>
      </w: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 Колледжа и календарным учебным графиком.</w:t>
      </w: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C5A9DBF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освобожденный от других форм учебной нагрузки. Промежуточная аттестация в форме зачета или дифференцированного зачета проводится за счет часов, отведенных на освоение учебной дисциплины или междисциплинарного курса.</w:t>
      </w:r>
    </w:p>
    <w:p w14:paraId="0B6255DF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2C0F">
        <w:rPr>
          <w:rFonts w:ascii="Times New Roman" w:eastAsia="Calibri" w:hAnsi="Times New Roman" w:cs="Times New Roman"/>
          <w:sz w:val="28"/>
          <w:szCs w:val="28"/>
        </w:rPr>
        <w:t xml:space="preserve">Аттестации обучающихся на соответствие их персональных достижений поэтапным требованиям соответствующей ОПОП (текущий контроль </w:t>
      </w:r>
      <w:r w:rsidRPr="00E22C0F">
        <w:rPr>
          <w:rFonts w:ascii="Times New Roman" w:eastAsia="Calibri" w:hAnsi="Times New Roman" w:cs="Times New Roman"/>
          <w:sz w:val="28"/>
          <w:szCs w:val="28"/>
        </w:rPr>
        <w:lastRenderedPageBreak/>
        <w:t>успеваемости и промежуточная аттестация) проводится на основе фондов оценочных средств, позволяющих оценить знания, умения, практический опыт, компетенции.</w:t>
      </w:r>
    </w:p>
    <w:p w14:paraId="5685094D" w14:textId="77777777" w:rsidR="00E22C0F" w:rsidRPr="00E22C0F" w:rsidRDefault="00E22C0F" w:rsidP="00E22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 промежуточной аттестации являются: зачет, дифференцированный зачет, экзамен, комплексный экзамен, квалификационный экзамен, демонстрационный экзамен, комплексный дифференцированный зачет.</w:t>
      </w:r>
    </w:p>
    <w:p w14:paraId="48C2BF24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22B9EB1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2C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1.6. Порядок государственной итоговой аттестации </w:t>
      </w:r>
      <w:proofErr w:type="gramStart"/>
      <w:r w:rsidRPr="00E22C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14:paraId="0E73EB9B" w14:textId="77777777" w:rsidR="00E22C0F" w:rsidRPr="00E22C0F" w:rsidRDefault="00E22C0F" w:rsidP="00E22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022642A" w14:textId="312577E5" w:rsidR="00E22C0F" w:rsidRPr="00E22C0F" w:rsidRDefault="00E22C0F" w:rsidP="00E22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итоговая аттестация по образовательным программам среднего профессионального образования – программам подготовки специалистов среднего звена по специальности </w:t>
      </w:r>
      <w:r w:rsidR="00D955C9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43.02.16</w:t>
      </w: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Туризм и гостеприимство </w:t>
      </w: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 форме демонстрационного экзамена и защиты дипломного проекта (работы).</w:t>
      </w:r>
    </w:p>
    <w:p w14:paraId="12696458" w14:textId="4EB11D42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Тематика </w:t>
      </w:r>
      <w:r w:rsidR="004F770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дипломной</w:t>
      </w: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</w:p>
    <w:p w14:paraId="703B4993" w14:textId="77777777" w:rsidR="00E22C0F" w:rsidRPr="00E22C0F" w:rsidRDefault="00E22C0F" w:rsidP="00E22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 по осваиваемой образовательной программе среднего профессионального образования.</w:t>
      </w:r>
    </w:p>
    <w:p w14:paraId="41F2300E" w14:textId="77777777" w:rsidR="00E22C0F" w:rsidRPr="00E22C0F" w:rsidRDefault="00E22C0F" w:rsidP="00E22C0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2A5B96" w14:textId="77777777" w:rsidR="00E22C0F" w:rsidRPr="00E22C0F" w:rsidRDefault="00E22C0F" w:rsidP="00E22C0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083C72" w14:textId="75F2EF76" w:rsidR="00E22C0F" w:rsidRDefault="00E22C0F" w:rsidP="00E22C0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22C0F">
        <w:rPr>
          <w:rFonts w:ascii="Times New Roman" w:eastAsia="Calibri" w:hAnsi="Times New Roman" w:cs="Times New Roman"/>
          <w:b/>
          <w:bCs/>
          <w:sz w:val="28"/>
          <w:szCs w:val="28"/>
        </w:rPr>
        <w:t>1.7 Перечень кабинетов, лабораторий, мастерских и других помещений</w:t>
      </w:r>
    </w:p>
    <w:p w14:paraId="03D986DE" w14:textId="77777777" w:rsidR="008B1EA5" w:rsidRPr="00E22C0F" w:rsidRDefault="008B1EA5" w:rsidP="00E22C0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603A8AC" w14:textId="7D81C1C0" w:rsidR="00E22C0F" w:rsidRPr="00E22C0F" w:rsidRDefault="008B1EA5" w:rsidP="00E22C0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/>
          <w:bCs/>
          <w:sz w:val="28"/>
          <w:szCs w:val="28"/>
        </w:rPr>
        <w:t>Кабинеты:</w:t>
      </w:r>
    </w:p>
    <w:p w14:paraId="19E59808" w14:textId="77777777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русского языка и литературы</w:t>
      </w:r>
    </w:p>
    <w:p w14:paraId="18062714" w14:textId="77777777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иностранного языка, иностранного языка в профессиональной деятельности</w:t>
      </w:r>
    </w:p>
    <w:p w14:paraId="3F15D846" w14:textId="243D214D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математики</w:t>
      </w:r>
      <w:r w:rsidR="004F7703">
        <w:rPr>
          <w:rFonts w:ascii="Times New Roman" w:eastAsia="Calibri" w:hAnsi="Times New Roman" w:cs="Times New Roman"/>
          <w:bCs/>
          <w:sz w:val="28"/>
          <w:szCs w:val="28"/>
        </w:rPr>
        <w:t>, математики</w:t>
      </w:r>
    </w:p>
    <w:p w14:paraId="3B0A7D7C" w14:textId="1C7CD9FD" w:rsidR="004F7703" w:rsidRPr="004F7703" w:rsidRDefault="008B1EA5" w:rsidP="004F77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информатики, информационных технологий в профессиональной деятельности, </w:t>
      </w:r>
      <w:r w:rsidR="004F7703" w:rsidRPr="004F7703">
        <w:rPr>
          <w:rFonts w:ascii="Times New Roman" w:eastAsia="Calibri" w:hAnsi="Times New Roman" w:cs="Times New Roman"/>
          <w:bCs/>
          <w:sz w:val="28"/>
          <w:szCs w:val="28"/>
        </w:rPr>
        <w:t>Информационно-коммуникационные технологии в туризме и гостеприимстве</w:t>
      </w:r>
    </w:p>
    <w:p w14:paraId="3762BB09" w14:textId="5DB890C9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истории, истории России, обществознания</w:t>
      </w:r>
      <w:r w:rsidR="004F7703">
        <w:rPr>
          <w:rFonts w:ascii="Times New Roman" w:eastAsia="Calibri" w:hAnsi="Times New Roman" w:cs="Times New Roman"/>
          <w:bCs/>
          <w:sz w:val="28"/>
          <w:szCs w:val="28"/>
        </w:rPr>
        <w:t>, основ бережливого производства</w:t>
      </w:r>
    </w:p>
    <w:p w14:paraId="70485EE0" w14:textId="77777777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географии, экологических основ природопользования</w:t>
      </w:r>
    </w:p>
    <w:p w14:paraId="236CB1BC" w14:textId="77777777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химии</w:t>
      </w:r>
    </w:p>
    <w:p w14:paraId="1BEB449A" w14:textId="77777777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биологии</w:t>
      </w:r>
    </w:p>
    <w:p w14:paraId="2BB3907A" w14:textId="77777777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основ безопасности и защиты Родины, безопасности жизнедеятельности, охраны труда</w:t>
      </w:r>
    </w:p>
    <w:p w14:paraId="51E30DB0" w14:textId="15BB4200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енеджмент в туризме и гостеприимстве</w:t>
      </w:r>
    </w:p>
    <w:p w14:paraId="0E90EC90" w14:textId="60C99F13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э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кономика и бухгалтерский учет предприятий туризма и гостиничного дела</w:t>
      </w:r>
    </w:p>
    <w:p w14:paraId="0D84C133" w14:textId="347BB0F2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ц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ифровая экономика на предприятиях туризма, гостеприимства и питани</w:t>
      </w:r>
      <w:r>
        <w:rPr>
          <w:rFonts w:ascii="Times New Roman" w:eastAsia="Calibri" w:hAnsi="Times New Roman" w:cs="Times New Roman"/>
          <w:bCs/>
          <w:sz w:val="28"/>
          <w:szCs w:val="28"/>
        </w:rPr>
        <w:t>я</w:t>
      </w:r>
    </w:p>
    <w:p w14:paraId="38F470A8" w14:textId="1D620B05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сихология делового общения и конфликтология</w:t>
      </w:r>
    </w:p>
    <w:p w14:paraId="1492C08A" w14:textId="185FCAD3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рганизация туристической индустрии </w:t>
      </w:r>
    </w:p>
    <w:p w14:paraId="5CF12A00" w14:textId="214A352B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равовое и документационное обеспечение в туризме и гостеприимстве</w:t>
      </w:r>
    </w:p>
    <w:p w14:paraId="2AE520DC" w14:textId="4382553E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сновы финансовой грамотности</w:t>
      </w:r>
    </w:p>
    <w:p w14:paraId="7E1BDA5A" w14:textId="69DD9AFC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ервисная деятельность в туризме и гостеприимстве</w:t>
      </w:r>
    </w:p>
    <w:p w14:paraId="0D94BC63" w14:textId="23CC68FA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редпринимательская деятельность в сфере туризма и гостиничного бизнеса</w:t>
      </w:r>
    </w:p>
    <w:p w14:paraId="1E0BE806" w14:textId="77777777" w:rsidR="008B1EA5" w:rsidRPr="008B1EA5" w:rsidRDefault="008B1EA5" w:rsidP="008B1EA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8B1EA5">
        <w:rPr>
          <w:rFonts w:ascii="Times New Roman" w:eastAsia="Calibri" w:hAnsi="Times New Roman" w:cs="Times New Roman"/>
          <w:b/>
          <w:sz w:val="28"/>
          <w:szCs w:val="28"/>
        </w:rPr>
        <w:t>Лаборатории:</w:t>
      </w:r>
    </w:p>
    <w:p w14:paraId="7239247A" w14:textId="77777777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1EA5">
        <w:rPr>
          <w:rFonts w:ascii="Times New Roman" w:eastAsia="Calibri" w:hAnsi="Times New Roman" w:cs="Times New Roman"/>
          <w:bCs/>
          <w:sz w:val="28"/>
          <w:szCs w:val="28"/>
        </w:rPr>
        <w:t>- Ресторанного дела</w:t>
      </w:r>
    </w:p>
    <w:p w14:paraId="15396119" w14:textId="2D8C27C4" w:rsidR="008B1EA5" w:rsidRPr="008B1EA5" w:rsidRDefault="004F7703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bookmarkStart w:id="0" w:name="_GoBack"/>
      <w:bookmarkEnd w:id="0"/>
      <w:r w:rsidR="008B1EA5" w:rsidRPr="008B1EA5">
        <w:rPr>
          <w:rFonts w:ascii="Times New Roman" w:eastAsia="Calibri" w:hAnsi="Times New Roman" w:cs="Times New Roman"/>
          <w:bCs/>
          <w:sz w:val="28"/>
          <w:szCs w:val="28"/>
        </w:rPr>
        <w:t>Спортивный комплекс</w:t>
      </w:r>
    </w:p>
    <w:p w14:paraId="554EAA76" w14:textId="77777777" w:rsidR="008B1EA5" w:rsidRPr="008B1EA5" w:rsidRDefault="008B1EA5" w:rsidP="008B1E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B1EA5">
        <w:rPr>
          <w:rFonts w:ascii="Times New Roman" w:eastAsia="Calibri" w:hAnsi="Times New Roman" w:cs="Times New Roman"/>
          <w:b/>
          <w:sz w:val="28"/>
          <w:szCs w:val="28"/>
        </w:rPr>
        <w:t>Залы:</w:t>
      </w:r>
    </w:p>
    <w:p w14:paraId="45EE5B6A" w14:textId="4A3AEF10" w:rsidR="008B1EA5" w:rsidRPr="008B1EA5" w:rsidRDefault="008B1EA5" w:rsidP="008B1EA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библиотека, читальный зал с выходом в Интернет;</w:t>
      </w:r>
    </w:p>
    <w:p w14:paraId="6435D696" w14:textId="51A2413B" w:rsidR="008B1EA5" w:rsidRPr="008B1EA5" w:rsidRDefault="008B1EA5" w:rsidP="008B1EA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8B1EA5">
        <w:rPr>
          <w:rFonts w:ascii="Times New Roman" w:eastAsia="Calibri" w:hAnsi="Times New Roman" w:cs="Times New Roman"/>
          <w:bCs/>
          <w:sz w:val="28"/>
          <w:szCs w:val="28"/>
        </w:rPr>
        <w:t>актовый зал.</w:t>
      </w:r>
    </w:p>
    <w:p w14:paraId="2C5A5F53" w14:textId="77777777" w:rsidR="00E22C0F" w:rsidRPr="00E22C0F" w:rsidRDefault="00E22C0F" w:rsidP="008B1EA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207CC3F" w14:textId="77777777" w:rsidR="00E22C0F" w:rsidRPr="00E22C0F" w:rsidRDefault="00E22C0F" w:rsidP="00E22C0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6070AB" w14:textId="39F18A0D" w:rsidR="00131D95" w:rsidRDefault="00131D95"/>
    <w:sectPr w:rsidR="00131D95" w:rsidSect="006F03E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F195A"/>
    <w:multiLevelType w:val="hybridMultilevel"/>
    <w:tmpl w:val="80DA9B86"/>
    <w:lvl w:ilvl="0" w:tplc="53042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0036F"/>
    <w:multiLevelType w:val="hybridMultilevel"/>
    <w:tmpl w:val="F0D22744"/>
    <w:lvl w:ilvl="0" w:tplc="E1B697A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4EA6BA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E910940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20C539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174C63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97D8BE0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16498A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F1CBAC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EF896F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79B42E95"/>
    <w:multiLevelType w:val="hybridMultilevel"/>
    <w:tmpl w:val="AB72BA52"/>
    <w:lvl w:ilvl="0" w:tplc="53042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B7"/>
    <w:rsid w:val="00131D95"/>
    <w:rsid w:val="002929BB"/>
    <w:rsid w:val="003F197D"/>
    <w:rsid w:val="004F7703"/>
    <w:rsid w:val="008B1EA5"/>
    <w:rsid w:val="00CE20B7"/>
    <w:rsid w:val="00D955C9"/>
    <w:rsid w:val="00E2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B2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C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 и Аня</cp:lastModifiedBy>
  <cp:revision>3</cp:revision>
  <dcterms:created xsi:type="dcterms:W3CDTF">2024-11-06T11:30:00Z</dcterms:created>
  <dcterms:modified xsi:type="dcterms:W3CDTF">2025-08-30T12:01:00Z</dcterms:modified>
</cp:coreProperties>
</file>